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7A" w:rsidRDefault="008E347A" w:rsidP="008E347A">
      <w:pPr>
        <w:tabs>
          <w:tab w:val="left" w:pos="6882"/>
        </w:tabs>
        <w:bidi/>
        <w:rPr>
          <w:rFonts w:asciiTheme="majorBidi" w:hAnsiTheme="majorBidi" w:cstheme="majorBidi"/>
          <w:b/>
          <w:bCs/>
          <w:sz w:val="24"/>
          <w:szCs w:val="24"/>
          <w:lang w:bidi="ar-TN"/>
        </w:rPr>
      </w:pPr>
    </w:p>
    <w:p w:rsidR="008E347A" w:rsidRDefault="008E347A" w:rsidP="008E347A">
      <w:pPr>
        <w:bidi/>
        <w:spacing w:after="0" w:line="240" w:lineRule="auto"/>
        <w:ind w:firstLine="27"/>
        <w:jc w:val="center"/>
        <w:rPr>
          <w:sz w:val="30"/>
          <w:szCs w:val="30"/>
          <w:lang w:bidi="ar-TN"/>
        </w:rPr>
      </w:pPr>
      <w:r>
        <w:rPr>
          <w:sz w:val="30"/>
          <w:szCs w:val="30"/>
          <w:lang w:bidi="ar-TN"/>
        </w:rPr>
        <w:t>CONSULTATION N° 9 NOVEMBRE 2025</w:t>
      </w:r>
    </w:p>
    <w:p w:rsidR="008E347A" w:rsidRDefault="008E347A" w:rsidP="008E347A">
      <w:pPr>
        <w:bidi/>
        <w:spacing w:after="0" w:line="240" w:lineRule="auto"/>
        <w:ind w:firstLine="27"/>
        <w:jc w:val="center"/>
        <w:rPr>
          <w:sz w:val="30"/>
          <w:szCs w:val="30"/>
          <w:lang w:bidi="ar-TN"/>
        </w:rPr>
      </w:pPr>
      <w:r>
        <w:rPr>
          <w:sz w:val="30"/>
          <w:szCs w:val="30"/>
          <w:lang w:bidi="ar-TN"/>
        </w:rPr>
        <w:t>BORDEREAU  DES  PRIX</w:t>
      </w:r>
    </w:p>
    <w:p w:rsidR="008E347A" w:rsidRDefault="008E347A" w:rsidP="008E347A">
      <w:pPr>
        <w:bidi/>
        <w:spacing w:after="0" w:line="360" w:lineRule="auto"/>
        <w:ind w:left="6373"/>
        <w:jc w:val="both"/>
        <w:rPr>
          <w:b/>
          <w:bCs/>
          <w:sz w:val="40"/>
          <w:szCs w:val="40"/>
          <w:lang w:bidi="ar-TN"/>
        </w:rPr>
      </w:pPr>
      <w:r>
        <w:rPr>
          <w:b/>
          <w:bCs/>
          <w:sz w:val="40"/>
          <w:szCs w:val="40"/>
          <w:rtl/>
          <w:lang w:bidi="ar-TN"/>
        </w:rPr>
        <w:t xml:space="preserve">   </w:t>
      </w:r>
    </w:p>
    <w:p w:rsidR="008E347A" w:rsidRDefault="008E347A" w:rsidP="008E347A">
      <w:pPr>
        <w:bidi/>
        <w:ind w:left="360"/>
        <w:jc w:val="both"/>
        <w:rPr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399"/>
        <w:gridCol w:w="1220"/>
        <w:gridCol w:w="1260"/>
        <w:gridCol w:w="4515"/>
        <w:gridCol w:w="534"/>
      </w:tblGrid>
      <w:tr w:rsidR="008E347A" w:rsidTr="00A12508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P.T. HTVA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P.U. HTVA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7A" w:rsidRDefault="008E347A" w:rsidP="00A12508">
            <w:pPr>
              <w:bidi/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Qté</w:t>
            </w:r>
          </w:p>
          <w:p w:rsidR="008E347A" w:rsidRDefault="008E347A" w:rsidP="00A12508">
            <w:pPr>
              <w:bidi/>
              <w:jc w:val="both"/>
              <w:rPr>
                <w:sz w:val="24"/>
                <w:szCs w:val="24"/>
                <w:lang w:bidi="ar-TN"/>
              </w:rPr>
            </w:pP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DESIGNATION DES TRAVAUX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N°</w:t>
            </w:r>
          </w:p>
        </w:tc>
      </w:tr>
      <w:tr w:rsidR="008E347A" w:rsidTr="00A12508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10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right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CLIMATISEUR INVERTER 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 xml:space="preserve"> CARACTERISTIQUES :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Capacité :12000 BTU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Mode : chaud&amp; froid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Classe énergétique :1/A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Niveau sonore unité intérieure : (Hi/Mi/Lo)/Db(A) :42/38/31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Refroidissement, chauffage, climatiseur pré chargés en gaz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Garantie : à partir de 2 ans</w:t>
            </w:r>
          </w:p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    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1</w:t>
            </w:r>
          </w:p>
        </w:tc>
      </w:tr>
      <w:tr w:rsidR="008E347A" w:rsidTr="00A12508"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47A" w:rsidRDefault="008E347A" w:rsidP="00A12508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05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right"/>
              <w:rPr>
                <w:rtl/>
                <w:lang w:bidi="ar-TN"/>
              </w:rPr>
            </w:pPr>
            <w:r>
              <w:rPr>
                <w:lang w:bidi="ar-TN"/>
              </w:rPr>
              <w:t>CLIMATISEUR INVERTER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 xml:space="preserve">  CARACTERISTIQUES :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Capacité :18000 BTU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Mode : chaud&amp; froid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Classe énergétique :1/A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Niveau sonore unité intérieure : (Hi/Mi/Lo)/Db(A) :42/38/31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Refroidissement, chauffage, climatiseur pré chargés en gaz</w:t>
            </w:r>
          </w:p>
          <w:p w:rsidR="008E347A" w:rsidRDefault="008E347A" w:rsidP="00A12508">
            <w:pPr>
              <w:bidi/>
              <w:jc w:val="right"/>
              <w:rPr>
                <w:lang w:bidi="ar-TN"/>
              </w:rPr>
            </w:pPr>
            <w:r>
              <w:rPr>
                <w:lang w:bidi="ar-TN"/>
              </w:rPr>
              <w:t>Garantie : à partir de 2 ans</w:t>
            </w:r>
          </w:p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                                                        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2</w:t>
            </w:r>
          </w:p>
        </w:tc>
      </w:tr>
      <w:tr w:rsidR="008E347A" w:rsidTr="00A12508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TOTAL HT</w:t>
            </w:r>
          </w:p>
        </w:tc>
      </w:tr>
      <w:tr w:rsidR="008E347A" w:rsidTr="00A12508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TVA 19%</w:t>
            </w:r>
          </w:p>
        </w:tc>
      </w:tr>
      <w:tr w:rsidR="008E347A" w:rsidTr="00A12508">
        <w:trPr>
          <w:gridAfter w:val="2"/>
          <w:wAfter w:w="5049" w:type="dxa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47A" w:rsidRDefault="008E347A" w:rsidP="00A12508">
            <w:pPr>
              <w:bidi/>
              <w:jc w:val="both"/>
              <w:rPr>
                <w:lang w:bidi="ar-TN"/>
              </w:rPr>
            </w:pPr>
            <w:r>
              <w:rPr>
                <w:lang w:bidi="ar-TN"/>
              </w:rPr>
              <w:t>TOTAL TTC</w:t>
            </w:r>
          </w:p>
        </w:tc>
      </w:tr>
    </w:tbl>
    <w:p w:rsidR="008E347A" w:rsidRDefault="008E347A" w:rsidP="008E347A">
      <w:pPr>
        <w:bidi/>
        <w:ind w:left="360"/>
        <w:jc w:val="both"/>
        <w:rPr>
          <w:lang w:bidi="ar-TN"/>
        </w:rPr>
      </w:pPr>
    </w:p>
    <w:p w:rsidR="008E347A" w:rsidRDefault="008E347A" w:rsidP="008E347A">
      <w:pPr>
        <w:bidi/>
        <w:ind w:left="360"/>
        <w:jc w:val="both"/>
        <w:rPr>
          <w:lang w:bidi="ar-TN"/>
        </w:rPr>
      </w:pPr>
      <w:r>
        <w:rPr>
          <w:lang w:bidi="ar-TN"/>
        </w:rPr>
        <w:t>Arrêté  a la somme de …………………………..………………………………………………………………………………………</w:t>
      </w:r>
    </w:p>
    <w:p w:rsidR="008E347A" w:rsidRDefault="008E347A" w:rsidP="008E347A">
      <w:pPr>
        <w:bidi/>
        <w:ind w:left="360"/>
        <w:jc w:val="both"/>
        <w:rPr>
          <w:lang w:bidi="ar-TN"/>
        </w:rPr>
      </w:pPr>
      <w:r>
        <w:rPr>
          <w:lang w:bidi="ar-TN"/>
        </w:rPr>
        <w:t>………………………………………………………………………………………………………………………………………………………</w:t>
      </w:r>
    </w:p>
    <w:p w:rsidR="008E347A" w:rsidRDefault="008E347A" w:rsidP="008E347A">
      <w:pPr>
        <w:bidi/>
        <w:ind w:left="360"/>
        <w:jc w:val="both"/>
        <w:rPr>
          <w:lang w:bidi="ar-TN"/>
        </w:rPr>
      </w:pPr>
    </w:p>
    <w:p w:rsidR="008E347A" w:rsidRDefault="008E347A" w:rsidP="008E347A">
      <w:pPr>
        <w:bidi/>
        <w:ind w:left="360"/>
        <w:jc w:val="both"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 xml:space="preserve">Cachet et signature     </w:t>
      </w:r>
    </w:p>
    <w:p w:rsidR="008E347A" w:rsidRDefault="008E347A" w:rsidP="008E347A">
      <w:pPr>
        <w:bidi/>
        <w:ind w:left="360"/>
        <w:jc w:val="both"/>
        <w:rPr>
          <w:sz w:val="32"/>
          <w:szCs w:val="32"/>
          <w:rtl/>
          <w:lang w:bidi="ar-TN"/>
        </w:rPr>
      </w:pPr>
    </w:p>
    <w:p w:rsidR="009B7458" w:rsidRDefault="009D6746"/>
    <w:sectPr w:rsidR="009B7458" w:rsidSect="007037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746" w:rsidRDefault="009D6746" w:rsidP="00721799">
      <w:pPr>
        <w:spacing w:after="0" w:line="240" w:lineRule="auto"/>
      </w:pPr>
      <w:r>
        <w:separator/>
      </w:r>
    </w:p>
  </w:endnote>
  <w:endnote w:type="continuationSeparator" w:id="1">
    <w:p w:rsidR="009D6746" w:rsidRDefault="009D6746" w:rsidP="0072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99" w:rsidRDefault="00721799" w:rsidP="00721799">
    <w:pPr>
      <w:pStyle w:val="Pieddepage"/>
    </w:pPr>
    <w:r>
      <w:t>Office de Développement du Sud                                                          Consultation 09/2025</w:t>
    </w:r>
  </w:p>
  <w:p w:rsidR="00721799" w:rsidRDefault="007217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746" w:rsidRDefault="009D6746" w:rsidP="00721799">
      <w:pPr>
        <w:spacing w:after="0" w:line="240" w:lineRule="auto"/>
      </w:pPr>
      <w:r>
        <w:separator/>
      </w:r>
    </w:p>
  </w:footnote>
  <w:footnote w:type="continuationSeparator" w:id="1">
    <w:p w:rsidR="009D6746" w:rsidRDefault="009D6746" w:rsidP="0072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47A"/>
    <w:rsid w:val="005C67F5"/>
    <w:rsid w:val="007037BF"/>
    <w:rsid w:val="00721799"/>
    <w:rsid w:val="00881FAF"/>
    <w:rsid w:val="008E347A"/>
    <w:rsid w:val="009D6746"/>
    <w:rsid w:val="00F7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2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1799"/>
  </w:style>
  <w:style w:type="paragraph" w:styleId="Pieddepage">
    <w:name w:val="footer"/>
    <w:basedOn w:val="Normal"/>
    <w:link w:val="PieddepageCar"/>
    <w:uiPriority w:val="99"/>
    <w:unhideWhenUsed/>
    <w:rsid w:val="0072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799"/>
  </w:style>
  <w:style w:type="paragraph" w:styleId="Textedebulles">
    <w:name w:val="Balloon Text"/>
    <w:basedOn w:val="Normal"/>
    <w:link w:val="TextedebullesCar"/>
    <w:uiPriority w:val="99"/>
    <w:semiHidden/>
    <w:unhideWhenUsed/>
    <w:rsid w:val="0072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LAROUSSI KHANSA</dc:creator>
  <cp:lastModifiedBy>LAROUSSI KHANSA</cp:lastModifiedBy>
  <cp:revision>2</cp:revision>
  <dcterms:created xsi:type="dcterms:W3CDTF">2025-11-05T15:31:00Z</dcterms:created>
  <dcterms:modified xsi:type="dcterms:W3CDTF">2025-11-05T15:48:00Z</dcterms:modified>
</cp:coreProperties>
</file>